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808"/>
        <w:gridCol w:w="2250"/>
        <w:gridCol w:w="4230"/>
      </w:tblGrid>
      <w:tr w:rsidR="00BC14FE" w:rsidRPr="00596180" w14:paraId="55BDBF7E" w14:textId="77777777" w:rsidTr="00685710">
        <w:trPr>
          <w:trHeight w:val="432"/>
          <w:tblHeader/>
        </w:trPr>
        <w:tc>
          <w:tcPr>
            <w:tcW w:w="2808" w:type="dxa"/>
          </w:tcPr>
          <w:p w14:paraId="173FDAAA" w14:textId="77777777" w:rsidR="00685710" w:rsidRPr="00596180" w:rsidRDefault="00685710" w:rsidP="0068571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596180">
              <w:rPr>
                <w:b/>
                <w:color w:val="1F497D" w:themeColor="text2"/>
                <w:sz w:val="24"/>
                <w:szCs w:val="24"/>
              </w:rPr>
              <w:t>SUNDAYS</w:t>
            </w:r>
          </w:p>
        </w:tc>
        <w:tc>
          <w:tcPr>
            <w:tcW w:w="2250" w:type="dxa"/>
          </w:tcPr>
          <w:p w14:paraId="07B474D1" w14:textId="77777777" w:rsidR="00685710" w:rsidRPr="00596180" w:rsidRDefault="00685710" w:rsidP="0068571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596180">
              <w:rPr>
                <w:b/>
                <w:color w:val="1F497D" w:themeColor="text2"/>
                <w:sz w:val="24"/>
                <w:szCs w:val="24"/>
              </w:rPr>
              <w:t>LEADERS</w:t>
            </w:r>
          </w:p>
        </w:tc>
        <w:tc>
          <w:tcPr>
            <w:tcW w:w="4230" w:type="dxa"/>
          </w:tcPr>
          <w:p w14:paraId="30F22D39" w14:textId="77777777" w:rsidR="00685710" w:rsidRPr="00596180" w:rsidRDefault="00685710" w:rsidP="0068571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596180">
              <w:rPr>
                <w:b/>
                <w:color w:val="1F497D" w:themeColor="text2"/>
                <w:sz w:val="24"/>
                <w:szCs w:val="24"/>
              </w:rPr>
              <w:t>HELPERS (2)</w:t>
            </w:r>
          </w:p>
        </w:tc>
      </w:tr>
      <w:tr w:rsidR="00685710" w:rsidRPr="00596180" w14:paraId="3B582176" w14:textId="77777777" w:rsidTr="00685710">
        <w:tc>
          <w:tcPr>
            <w:tcW w:w="2808" w:type="dxa"/>
          </w:tcPr>
          <w:p w14:paraId="6B68322B" w14:textId="7EAACB11" w:rsidR="00685710" w:rsidRPr="00596180" w:rsidRDefault="00FF3535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>JANUARY</w:t>
            </w:r>
            <w:r w:rsidR="00E9477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8382D">
              <w:rPr>
                <w:rFonts w:cstheme="minorHAnsi"/>
                <w:b/>
                <w:sz w:val="24"/>
                <w:szCs w:val="24"/>
              </w:rPr>
              <w:t>1st</w:t>
            </w:r>
          </w:p>
        </w:tc>
        <w:tc>
          <w:tcPr>
            <w:tcW w:w="2250" w:type="dxa"/>
          </w:tcPr>
          <w:p w14:paraId="17597CF5" w14:textId="50185E25" w:rsidR="00685710" w:rsidRPr="00596180" w:rsidRDefault="00C41A78" w:rsidP="00C41A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Debbie Martin</w:t>
            </w:r>
          </w:p>
        </w:tc>
        <w:tc>
          <w:tcPr>
            <w:tcW w:w="4230" w:type="dxa"/>
          </w:tcPr>
          <w:p w14:paraId="5F1B74AE" w14:textId="12F06F39" w:rsidR="00685710" w:rsidRPr="00596180" w:rsidRDefault="00C41A78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Marion de Souza &amp; Eileen Bowden</w:t>
            </w:r>
          </w:p>
        </w:tc>
      </w:tr>
      <w:tr w:rsidR="00685710" w:rsidRPr="00596180" w14:paraId="0DCEB320" w14:textId="77777777" w:rsidTr="00685710">
        <w:tc>
          <w:tcPr>
            <w:tcW w:w="2808" w:type="dxa"/>
          </w:tcPr>
          <w:p w14:paraId="3F087513" w14:textId="16D989C7" w:rsidR="00685710" w:rsidRPr="00596180" w:rsidRDefault="00FF3535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 xml:space="preserve">FEBRUARY  </w:t>
            </w:r>
            <w:r w:rsidR="0078382D">
              <w:rPr>
                <w:rFonts w:cstheme="minorHAnsi"/>
                <w:b/>
                <w:sz w:val="24"/>
                <w:szCs w:val="24"/>
              </w:rPr>
              <w:t>5th</w:t>
            </w:r>
          </w:p>
        </w:tc>
        <w:tc>
          <w:tcPr>
            <w:tcW w:w="2250" w:type="dxa"/>
          </w:tcPr>
          <w:p w14:paraId="42801F23" w14:textId="0329883F" w:rsidR="00685710" w:rsidRPr="00596180" w:rsidRDefault="00C41A78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Anne Rodrigues</w:t>
            </w:r>
          </w:p>
        </w:tc>
        <w:tc>
          <w:tcPr>
            <w:tcW w:w="4230" w:type="dxa"/>
          </w:tcPr>
          <w:p w14:paraId="48375542" w14:textId="238DCB4C" w:rsidR="00685710" w:rsidRPr="00596180" w:rsidRDefault="00C41A78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Guckian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&amp; Mary Pond</w:t>
            </w:r>
          </w:p>
        </w:tc>
      </w:tr>
      <w:tr w:rsidR="00685710" w:rsidRPr="00596180" w14:paraId="66CE0B53" w14:textId="77777777" w:rsidTr="00685710">
        <w:tc>
          <w:tcPr>
            <w:tcW w:w="2808" w:type="dxa"/>
          </w:tcPr>
          <w:p w14:paraId="4DBA868D" w14:textId="130C6432" w:rsidR="00685710" w:rsidRPr="00596180" w:rsidRDefault="00FF3535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>MARCH</w:t>
            </w:r>
            <w:r w:rsidR="003018D4" w:rsidRPr="0059618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8382D">
              <w:rPr>
                <w:rFonts w:cstheme="minorHAnsi"/>
                <w:b/>
                <w:sz w:val="24"/>
                <w:szCs w:val="24"/>
              </w:rPr>
              <w:t>5th</w:t>
            </w:r>
          </w:p>
        </w:tc>
        <w:tc>
          <w:tcPr>
            <w:tcW w:w="2250" w:type="dxa"/>
          </w:tcPr>
          <w:p w14:paraId="07C8A458" w14:textId="28C73DD1" w:rsidR="00685710" w:rsidRPr="00596180" w:rsidRDefault="00C41A78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Fiona Stas</w:t>
            </w:r>
          </w:p>
        </w:tc>
        <w:tc>
          <w:tcPr>
            <w:tcW w:w="4230" w:type="dxa"/>
          </w:tcPr>
          <w:p w14:paraId="375584A2" w14:textId="6C1EE547" w:rsidR="00685710" w:rsidRPr="00596180" w:rsidRDefault="00C41A78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Debbie Martin &amp;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Bibianna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Onyeachom</w:t>
            </w:r>
            <w:proofErr w:type="spellEnd"/>
          </w:p>
        </w:tc>
      </w:tr>
      <w:tr w:rsidR="00685710" w:rsidRPr="00596180" w14:paraId="42FD4114" w14:textId="77777777" w:rsidTr="00685710">
        <w:tc>
          <w:tcPr>
            <w:tcW w:w="2808" w:type="dxa"/>
          </w:tcPr>
          <w:p w14:paraId="09954C24" w14:textId="0BEC0BD1" w:rsidR="00685710" w:rsidRPr="00596180" w:rsidRDefault="003018D4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 xml:space="preserve">APRIL </w:t>
            </w:r>
            <w:r w:rsidR="0078382D">
              <w:rPr>
                <w:rFonts w:cstheme="minorHAnsi"/>
                <w:b/>
                <w:sz w:val="24"/>
                <w:szCs w:val="24"/>
              </w:rPr>
              <w:t>2nd</w:t>
            </w:r>
          </w:p>
        </w:tc>
        <w:tc>
          <w:tcPr>
            <w:tcW w:w="2250" w:type="dxa"/>
          </w:tcPr>
          <w:p w14:paraId="3F96C484" w14:textId="735F55F4" w:rsidR="00685710" w:rsidRPr="00596180" w:rsidRDefault="00C41A78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Gill Tomei</w:t>
            </w:r>
          </w:p>
        </w:tc>
        <w:tc>
          <w:tcPr>
            <w:tcW w:w="4230" w:type="dxa"/>
          </w:tcPr>
          <w:p w14:paraId="15FDC1B7" w14:textId="7559BC84" w:rsidR="00685710" w:rsidRPr="00596180" w:rsidRDefault="00C41A78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Catherine Hendon &amp; </w:t>
            </w:r>
            <w:r w:rsidR="00BA30CD">
              <w:rPr>
                <w:rFonts w:cstheme="minorHAnsi"/>
                <w:sz w:val="24"/>
                <w:szCs w:val="24"/>
              </w:rPr>
              <w:t>Janet Adams</w:t>
            </w:r>
          </w:p>
        </w:tc>
      </w:tr>
      <w:tr w:rsidR="00596180" w:rsidRPr="00596180" w14:paraId="3247EB03" w14:textId="77777777" w:rsidTr="00685710">
        <w:tc>
          <w:tcPr>
            <w:tcW w:w="2808" w:type="dxa"/>
          </w:tcPr>
          <w:p w14:paraId="45377017" w14:textId="6611D531" w:rsidR="00E94772" w:rsidRDefault="00596180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 xml:space="preserve">MAY </w:t>
            </w:r>
            <w:r w:rsidR="0078382D">
              <w:rPr>
                <w:rFonts w:cstheme="minorHAnsi"/>
                <w:b/>
                <w:sz w:val="24"/>
                <w:szCs w:val="24"/>
              </w:rPr>
              <w:t>7th</w:t>
            </w:r>
          </w:p>
          <w:p w14:paraId="08B66D91" w14:textId="15358AC3" w:rsidR="00596180" w:rsidRPr="00596180" w:rsidRDefault="00596180" w:rsidP="00C65F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960A39" w14:textId="66C444BE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Zoe O’Donnell</w:t>
            </w:r>
          </w:p>
        </w:tc>
        <w:tc>
          <w:tcPr>
            <w:tcW w:w="4230" w:type="dxa"/>
          </w:tcPr>
          <w:p w14:paraId="6C130F89" w14:textId="73E12E30" w:rsidR="00596180" w:rsidRPr="00596180" w:rsidRDefault="00BA30CD" w:rsidP="00C65F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Gonek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&amp; Clare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Morgado</w:t>
            </w:r>
            <w:proofErr w:type="spellEnd"/>
          </w:p>
        </w:tc>
      </w:tr>
      <w:tr w:rsidR="00596180" w:rsidRPr="00596180" w14:paraId="5977D1CB" w14:textId="77777777" w:rsidTr="00685710">
        <w:tc>
          <w:tcPr>
            <w:tcW w:w="2808" w:type="dxa"/>
          </w:tcPr>
          <w:p w14:paraId="0C0FAFD4" w14:textId="05FA3E2A" w:rsidR="00596180" w:rsidRPr="00596180" w:rsidRDefault="00596180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 xml:space="preserve">JUNE </w:t>
            </w:r>
            <w:r w:rsidR="0078382D">
              <w:rPr>
                <w:rFonts w:cstheme="minorHAnsi"/>
                <w:b/>
                <w:sz w:val="24"/>
                <w:szCs w:val="24"/>
              </w:rPr>
              <w:t>4th</w:t>
            </w:r>
          </w:p>
        </w:tc>
        <w:tc>
          <w:tcPr>
            <w:tcW w:w="2250" w:type="dxa"/>
          </w:tcPr>
          <w:p w14:paraId="50D91468" w14:textId="788467FA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Tina Lee</w:t>
            </w:r>
          </w:p>
        </w:tc>
        <w:tc>
          <w:tcPr>
            <w:tcW w:w="4230" w:type="dxa"/>
          </w:tcPr>
          <w:p w14:paraId="32F0C30E" w14:textId="5BA4F05A" w:rsidR="00596180" w:rsidRPr="00596180" w:rsidRDefault="00BA30CD" w:rsidP="00C65F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Fiona Stas &amp; Sue Gomez</w:t>
            </w:r>
          </w:p>
        </w:tc>
      </w:tr>
      <w:tr w:rsidR="00596180" w:rsidRPr="00596180" w14:paraId="0176D9EF" w14:textId="77777777" w:rsidTr="003A1FD2">
        <w:trPr>
          <w:trHeight w:val="341"/>
        </w:trPr>
        <w:tc>
          <w:tcPr>
            <w:tcW w:w="2808" w:type="dxa"/>
          </w:tcPr>
          <w:p w14:paraId="64B82D30" w14:textId="763FF5D6" w:rsidR="00596180" w:rsidRPr="00596180" w:rsidRDefault="00596180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 xml:space="preserve">JULY </w:t>
            </w:r>
            <w:r w:rsidR="0078382D">
              <w:rPr>
                <w:rFonts w:cstheme="minorHAnsi"/>
                <w:b/>
                <w:sz w:val="24"/>
                <w:szCs w:val="24"/>
              </w:rPr>
              <w:t>2nd</w:t>
            </w:r>
          </w:p>
        </w:tc>
        <w:tc>
          <w:tcPr>
            <w:tcW w:w="2250" w:type="dxa"/>
          </w:tcPr>
          <w:p w14:paraId="08AA7F7B" w14:textId="3008A222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Patsy McFarlane</w:t>
            </w:r>
          </w:p>
        </w:tc>
        <w:tc>
          <w:tcPr>
            <w:tcW w:w="4230" w:type="dxa"/>
          </w:tcPr>
          <w:p w14:paraId="0FE93A86" w14:textId="110965D6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Anne Rodrigues &amp; Debbie Martin</w:t>
            </w:r>
          </w:p>
        </w:tc>
      </w:tr>
      <w:tr w:rsidR="00596180" w:rsidRPr="00596180" w14:paraId="2AF7C79D" w14:textId="77777777" w:rsidTr="00685710">
        <w:tc>
          <w:tcPr>
            <w:tcW w:w="2808" w:type="dxa"/>
          </w:tcPr>
          <w:p w14:paraId="47936297" w14:textId="65373CA4" w:rsidR="00596180" w:rsidRPr="00596180" w:rsidRDefault="00596180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>SEPTEMBER</w:t>
            </w:r>
            <w:r w:rsidR="0078382D">
              <w:rPr>
                <w:rFonts w:cstheme="minorHAnsi"/>
                <w:b/>
                <w:sz w:val="24"/>
                <w:szCs w:val="24"/>
              </w:rPr>
              <w:t xml:space="preserve"> 3rd</w:t>
            </w:r>
          </w:p>
        </w:tc>
        <w:tc>
          <w:tcPr>
            <w:tcW w:w="2250" w:type="dxa"/>
          </w:tcPr>
          <w:p w14:paraId="7C3A209B" w14:textId="1645B268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 Pond</w:t>
            </w:r>
          </w:p>
        </w:tc>
        <w:tc>
          <w:tcPr>
            <w:tcW w:w="4230" w:type="dxa"/>
          </w:tcPr>
          <w:p w14:paraId="5D01D93C" w14:textId="719C711E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Janet Adams &amp; Deirdre Turner</w:t>
            </w:r>
          </w:p>
        </w:tc>
      </w:tr>
      <w:tr w:rsidR="00596180" w:rsidRPr="00596180" w14:paraId="5B0F918E" w14:textId="77777777" w:rsidTr="00685710">
        <w:tc>
          <w:tcPr>
            <w:tcW w:w="2808" w:type="dxa"/>
          </w:tcPr>
          <w:p w14:paraId="7EB18C53" w14:textId="42D9C489" w:rsidR="00596180" w:rsidRPr="00596180" w:rsidRDefault="00596180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 xml:space="preserve">OCTOBER </w:t>
            </w:r>
            <w:r w:rsidR="0078382D">
              <w:rPr>
                <w:rFonts w:cstheme="minorHAnsi"/>
                <w:b/>
                <w:sz w:val="24"/>
                <w:szCs w:val="24"/>
              </w:rPr>
              <w:t>1st</w:t>
            </w:r>
          </w:p>
        </w:tc>
        <w:tc>
          <w:tcPr>
            <w:tcW w:w="2250" w:type="dxa"/>
          </w:tcPr>
          <w:p w14:paraId="7C61587D" w14:textId="5F996CA0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 Campbell</w:t>
            </w:r>
          </w:p>
        </w:tc>
        <w:tc>
          <w:tcPr>
            <w:tcW w:w="4230" w:type="dxa"/>
          </w:tcPr>
          <w:p w14:paraId="3D8CBBDB" w14:textId="1E0DAE5E" w:rsidR="00596180" w:rsidRPr="00596180" w:rsidRDefault="00BA30CD" w:rsidP="00BA30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Claire Tucker &amp; Sue Gomez</w:t>
            </w:r>
          </w:p>
        </w:tc>
      </w:tr>
      <w:tr w:rsidR="00596180" w:rsidRPr="00596180" w14:paraId="40D0004D" w14:textId="77777777" w:rsidTr="00685710">
        <w:tc>
          <w:tcPr>
            <w:tcW w:w="2808" w:type="dxa"/>
          </w:tcPr>
          <w:p w14:paraId="7F4FDBFC" w14:textId="51985F30" w:rsidR="00596180" w:rsidRPr="00596180" w:rsidRDefault="00596180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 xml:space="preserve">NOVEMBER </w:t>
            </w:r>
            <w:r w:rsidR="0078382D">
              <w:rPr>
                <w:rFonts w:cstheme="minorHAnsi"/>
                <w:b/>
                <w:sz w:val="24"/>
                <w:szCs w:val="24"/>
              </w:rPr>
              <w:t>5th</w:t>
            </w:r>
          </w:p>
        </w:tc>
        <w:tc>
          <w:tcPr>
            <w:tcW w:w="2250" w:type="dxa"/>
          </w:tcPr>
          <w:p w14:paraId="35B745DD" w14:textId="24C98FA3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Morgado</w:t>
            </w:r>
            <w:proofErr w:type="spellEnd"/>
          </w:p>
        </w:tc>
        <w:tc>
          <w:tcPr>
            <w:tcW w:w="4230" w:type="dxa"/>
          </w:tcPr>
          <w:p w14:paraId="52FFF7BD" w14:textId="4056A150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Gill Tomei &amp; </w:t>
            </w:r>
            <w:r w:rsidR="00222574">
              <w:rPr>
                <w:rFonts w:cstheme="minorHAnsi"/>
                <w:sz w:val="24"/>
                <w:szCs w:val="24"/>
              </w:rPr>
              <w:t>Patsy McFarlane</w:t>
            </w:r>
          </w:p>
        </w:tc>
      </w:tr>
      <w:tr w:rsidR="00596180" w:rsidRPr="00596180" w14:paraId="722B4555" w14:textId="77777777" w:rsidTr="00685710">
        <w:tc>
          <w:tcPr>
            <w:tcW w:w="2808" w:type="dxa"/>
          </w:tcPr>
          <w:p w14:paraId="06A8605E" w14:textId="6D3538E6" w:rsidR="00596180" w:rsidRPr="00596180" w:rsidRDefault="00596180" w:rsidP="005961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6180">
              <w:rPr>
                <w:rFonts w:cstheme="minorHAnsi"/>
                <w:b/>
                <w:sz w:val="24"/>
                <w:szCs w:val="24"/>
              </w:rPr>
              <w:t xml:space="preserve">DECEMBER </w:t>
            </w:r>
            <w:r w:rsidR="0078382D">
              <w:rPr>
                <w:rFonts w:cstheme="minorHAnsi"/>
                <w:b/>
                <w:sz w:val="24"/>
                <w:szCs w:val="24"/>
              </w:rPr>
              <w:t>3rd</w:t>
            </w:r>
          </w:p>
        </w:tc>
        <w:tc>
          <w:tcPr>
            <w:tcW w:w="2250" w:type="dxa"/>
          </w:tcPr>
          <w:p w14:paraId="0485BA30" w14:textId="4EB3EF2A" w:rsidR="00596180" w:rsidRPr="00596180" w:rsidRDefault="00001CAC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Deborah Martin</w:t>
            </w:r>
            <w:bookmarkStart w:id="0" w:name="_GoBack"/>
            <w:bookmarkEnd w:id="0"/>
          </w:p>
        </w:tc>
        <w:tc>
          <w:tcPr>
            <w:tcW w:w="4230" w:type="dxa"/>
          </w:tcPr>
          <w:p w14:paraId="19447438" w14:textId="0D4DCDDB" w:rsidR="00596180" w:rsidRPr="00596180" w:rsidRDefault="00BA30CD" w:rsidP="005961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</w:t>
            </w:r>
            <w:r w:rsidR="00222574">
              <w:rPr>
                <w:rFonts w:cstheme="minorHAnsi"/>
                <w:sz w:val="24"/>
                <w:szCs w:val="24"/>
              </w:rPr>
              <w:t>irdre Turner</w:t>
            </w:r>
            <w:r>
              <w:rPr>
                <w:rFonts w:cstheme="minorHAnsi"/>
                <w:sz w:val="24"/>
                <w:szCs w:val="24"/>
              </w:rPr>
              <w:t xml:space="preserve"> &amp; Tina</w:t>
            </w:r>
            <w:r w:rsidR="00222574">
              <w:rPr>
                <w:rFonts w:cstheme="minorHAnsi"/>
                <w:sz w:val="24"/>
                <w:szCs w:val="24"/>
              </w:rPr>
              <w:t xml:space="preserve"> Lee</w:t>
            </w:r>
          </w:p>
        </w:tc>
      </w:tr>
    </w:tbl>
    <w:p w14:paraId="20B62054" w14:textId="77777777" w:rsidR="003A1FD2" w:rsidRDefault="003A1FD2"/>
    <w:p w14:paraId="0602F05D" w14:textId="77777777" w:rsidR="00F53284" w:rsidRPr="00057CF4" w:rsidRDefault="00E1781C">
      <w:pPr>
        <w:rPr>
          <w:rFonts w:cstheme="minorHAnsi"/>
          <w:b/>
          <w:i/>
          <w:sz w:val="20"/>
          <w:szCs w:val="20"/>
        </w:rPr>
      </w:pPr>
      <w:r w:rsidRPr="00057CF4">
        <w:rPr>
          <w:rFonts w:cstheme="minorHAnsi"/>
          <w:b/>
          <w:i/>
          <w:sz w:val="20"/>
          <w:szCs w:val="20"/>
        </w:rPr>
        <w:t>To do list:</w:t>
      </w:r>
    </w:p>
    <w:p w14:paraId="39CBDBF4" w14:textId="77777777" w:rsidR="00E1781C" w:rsidRPr="00057CF4" w:rsidRDefault="00E1781C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The supplies of tea, coffee, etc. are in the store cupboard, marked UCM.</w:t>
      </w:r>
    </w:p>
    <w:p w14:paraId="5CC1F402" w14:textId="77777777" w:rsidR="00E1781C" w:rsidRPr="00057CF4" w:rsidRDefault="00E1781C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Your President will have checked that all supplies are there but can the leader please bring the milk.</w:t>
      </w:r>
    </w:p>
    <w:p w14:paraId="17BADECD" w14:textId="77777777" w:rsidR="00E1781C" w:rsidRPr="00057CF4" w:rsidRDefault="00E1781C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All arrive by 9.20am (latest) to set up:</w:t>
      </w:r>
    </w:p>
    <w:p w14:paraId="77020B6D" w14:textId="0CC381F7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switch heating on (rocker switch down) in Autumn and Winter + water switch on the wall.</w:t>
      </w:r>
    </w:p>
    <w:p w14:paraId="247D5434" w14:textId="77424FFA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 xml:space="preserve">set up the </w:t>
      </w:r>
      <w:r w:rsidR="0034090B" w:rsidRPr="00057CF4">
        <w:rPr>
          <w:rFonts w:cstheme="minorHAnsi"/>
          <w:sz w:val="20"/>
          <w:szCs w:val="20"/>
        </w:rPr>
        <w:t>s</w:t>
      </w:r>
      <w:r w:rsidRPr="00057CF4">
        <w:rPr>
          <w:rFonts w:cstheme="minorHAnsi"/>
          <w:sz w:val="20"/>
          <w:szCs w:val="20"/>
        </w:rPr>
        <w:t>mall square tables and chairs around the hall.</w:t>
      </w:r>
    </w:p>
    <w:p w14:paraId="77140F40" w14:textId="7F9B9A83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fill the urn (to at least half) and put on “Full”.</w:t>
      </w:r>
    </w:p>
    <w:p w14:paraId="579A0B93" w14:textId="472B34A9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arrange the cups and saucers on the hatch counter + beakers.</w:t>
      </w:r>
    </w:p>
    <w:p w14:paraId="4BBAF406" w14:textId="35BE134A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jug of orange juice for the children.</w:t>
      </w:r>
    </w:p>
    <w:p w14:paraId="5E305A0D" w14:textId="3012B02B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jug for milk.</w:t>
      </w:r>
    </w:p>
    <w:p w14:paraId="7FFB96AF" w14:textId="298887E9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dishes of sugar (keep back until after Mass).</w:t>
      </w:r>
    </w:p>
    <w:p w14:paraId="71D0C257" w14:textId="316C10DF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plates of biscuits (2) (keep back until after Mass).</w:t>
      </w:r>
    </w:p>
    <w:p w14:paraId="70BC6CBA" w14:textId="5A3EF499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dish for the money collected.</w:t>
      </w:r>
    </w:p>
    <w:p w14:paraId="07A415C8" w14:textId="27F8A2C1" w:rsidR="00E1781C" w:rsidRPr="00057CF4" w:rsidRDefault="00E1781C" w:rsidP="0059618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tariff in drawer under hatch to be placed on wall with blue tac.</w:t>
      </w:r>
    </w:p>
    <w:p w14:paraId="3CE45706" w14:textId="77777777" w:rsidR="00E1781C" w:rsidRPr="00057CF4" w:rsidRDefault="00E1781C">
      <w:pPr>
        <w:rPr>
          <w:rFonts w:cstheme="minorHAnsi"/>
          <w:sz w:val="20"/>
          <w:szCs w:val="20"/>
        </w:rPr>
      </w:pPr>
    </w:p>
    <w:p w14:paraId="1EEB51F4" w14:textId="77777777" w:rsidR="00E1781C" w:rsidRPr="00057CF4" w:rsidRDefault="00E1781C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The urn will have boiled before Mass ends. Either turn</w:t>
      </w:r>
      <w:r w:rsidR="0034090B" w:rsidRPr="00057CF4">
        <w:rPr>
          <w:rFonts w:cstheme="minorHAnsi"/>
          <w:sz w:val="20"/>
          <w:szCs w:val="20"/>
        </w:rPr>
        <w:t xml:space="preserve"> the thermostat down before going into Church or come out at the end of the sermon to switch off. Use the kettle as a </w:t>
      </w:r>
      <w:proofErr w:type="spellStart"/>
      <w:r w:rsidR="0034090B" w:rsidRPr="00057CF4">
        <w:rPr>
          <w:rFonts w:cstheme="minorHAnsi"/>
          <w:sz w:val="20"/>
          <w:szCs w:val="20"/>
        </w:rPr>
        <w:t>fail safe</w:t>
      </w:r>
      <w:proofErr w:type="spellEnd"/>
      <w:r w:rsidR="0034090B" w:rsidRPr="00057CF4">
        <w:rPr>
          <w:rFonts w:cstheme="minorHAnsi"/>
          <w:sz w:val="20"/>
          <w:szCs w:val="20"/>
        </w:rPr>
        <w:t>.</w:t>
      </w:r>
    </w:p>
    <w:p w14:paraId="44B3D023" w14:textId="77777777" w:rsidR="0034090B" w:rsidRPr="00057CF4" w:rsidRDefault="0034090B">
      <w:pPr>
        <w:rPr>
          <w:rFonts w:cstheme="minorHAnsi"/>
          <w:sz w:val="20"/>
          <w:szCs w:val="20"/>
        </w:rPr>
      </w:pPr>
    </w:p>
    <w:p w14:paraId="4144A808" w14:textId="77777777" w:rsidR="0034090B" w:rsidRPr="00057CF4" w:rsidRDefault="0034090B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Get into the hall quickly as Mass ends, make a large pot of tea.</w:t>
      </w:r>
    </w:p>
    <w:p w14:paraId="01EF022B" w14:textId="0470D0DE" w:rsidR="0034090B" w:rsidRPr="00057CF4" w:rsidRDefault="0034090B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 xml:space="preserve">Be ready to make coffee as required (have some cups ready with coffee therein or use the </w:t>
      </w:r>
      <w:proofErr w:type="spellStart"/>
      <w:r w:rsidRPr="00057CF4">
        <w:rPr>
          <w:rFonts w:cstheme="minorHAnsi"/>
          <w:sz w:val="20"/>
          <w:szCs w:val="20"/>
        </w:rPr>
        <w:t>Cafe</w:t>
      </w:r>
      <w:r w:rsidR="00AB6E44" w:rsidRPr="00057CF4">
        <w:rPr>
          <w:rFonts w:cstheme="minorHAnsi"/>
          <w:sz w:val="20"/>
          <w:szCs w:val="20"/>
        </w:rPr>
        <w:t>tieres</w:t>
      </w:r>
      <w:proofErr w:type="spellEnd"/>
      <w:r w:rsidR="00596180" w:rsidRPr="00057CF4">
        <w:rPr>
          <w:rFonts w:cstheme="minorHAnsi"/>
          <w:sz w:val="20"/>
          <w:szCs w:val="20"/>
        </w:rPr>
        <w:t>/</w:t>
      </w:r>
      <w:r w:rsidR="00AB6E44" w:rsidRPr="00057CF4">
        <w:rPr>
          <w:rFonts w:cstheme="minorHAnsi"/>
          <w:sz w:val="20"/>
          <w:szCs w:val="20"/>
        </w:rPr>
        <w:t>3 scoops of coffee in each.</w:t>
      </w:r>
    </w:p>
    <w:p w14:paraId="4932D522" w14:textId="520BEFDD" w:rsidR="0034090B" w:rsidRPr="00057CF4" w:rsidRDefault="0034090B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Tariff is on the wall for prices of tea and coffee with biscuits included.</w:t>
      </w:r>
      <w:r w:rsidR="00596180" w:rsidRPr="00057CF4">
        <w:rPr>
          <w:rFonts w:cstheme="minorHAnsi"/>
          <w:sz w:val="20"/>
          <w:szCs w:val="20"/>
        </w:rPr>
        <w:t xml:space="preserve"> (kept in drawer under hatch)</w:t>
      </w:r>
    </w:p>
    <w:p w14:paraId="3E2744F5" w14:textId="77777777" w:rsidR="0034090B" w:rsidRPr="00057CF4" w:rsidRDefault="0034090B">
      <w:pPr>
        <w:rPr>
          <w:rFonts w:cstheme="minorHAnsi"/>
          <w:sz w:val="20"/>
          <w:szCs w:val="20"/>
        </w:rPr>
      </w:pPr>
    </w:p>
    <w:p w14:paraId="038D400D" w14:textId="77777777" w:rsidR="0034090B" w:rsidRPr="00057CF4" w:rsidRDefault="0034090B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 xml:space="preserve">Clear tables, put away chairs, wash up, tidy kitchen, switch off everything and turn heating off, empty urn, throw coffee grounds into the dustbin </w:t>
      </w:r>
      <w:r w:rsidRPr="00057CF4">
        <w:rPr>
          <w:rFonts w:cstheme="minorHAnsi"/>
          <w:b/>
          <w:sz w:val="20"/>
          <w:szCs w:val="20"/>
          <w:u w:val="single"/>
        </w:rPr>
        <w:t>not</w:t>
      </w:r>
      <w:r w:rsidRPr="00057CF4">
        <w:rPr>
          <w:rFonts w:cstheme="minorHAnsi"/>
          <w:sz w:val="20"/>
          <w:szCs w:val="20"/>
        </w:rPr>
        <w:t xml:space="preserve"> down the sink, place UCM box back in the store cupboard, turn off all the lights, check toilet taps are turned off, lock up the hall.</w:t>
      </w:r>
    </w:p>
    <w:p w14:paraId="5CDEEC6A" w14:textId="77777777" w:rsidR="0034090B" w:rsidRPr="00057CF4" w:rsidRDefault="0034090B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>Take tea towels home to wash.</w:t>
      </w:r>
    </w:p>
    <w:p w14:paraId="6F209976" w14:textId="77777777" w:rsidR="0034090B" w:rsidRPr="00057CF4" w:rsidRDefault="0034090B">
      <w:pPr>
        <w:rPr>
          <w:rFonts w:cstheme="minorHAnsi"/>
          <w:sz w:val="20"/>
          <w:szCs w:val="20"/>
        </w:rPr>
      </w:pPr>
    </w:p>
    <w:p w14:paraId="50AC46D7" w14:textId="077A48E3" w:rsidR="0034090B" w:rsidRPr="00057CF4" w:rsidRDefault="0034090B">
      <w:pPr>
        <w:rPr>
          <w:rFonts w:cstheme="minorHAnsi"/>
          <w:sz w:val="20"/>
          <w:szCs w:val="20"/>
        </w:rPr>
      </w:pPr>
      <w:r w:rsidRPr="00057CF4">
        <w:rPr>
          <w:rFonts w:cstheme="minorHAnsi"/>
          <w:sz w:val="20"/>
          <w:szCs w:val="20"/>
        </w:rPr>
        <w:t xml:space="preserve">Give takings to the Treasurer – </w:t>
      </w:r>
      <w:r w:rsidR="00596180" w:rsidRPr="00057CF4">
        <w:rPr>
          <w:rFonts w:cstheme="minorHAnsi"/>
          <w:sz w:val="20"/>
          <w:szCs w:val="20"/>
        </w:rPr>
        <w:t>Deirdre Turner</w:t>
      </w:r>
    </w:p>
    <w:p w14:paraId="7CDFFFDC" w14:textId="77777777" w:rsidR="008B3ADE" w:rsidRDefault="008B3ADE"/>
    <w:p w14:paraId="386790EF" w14:textId="07BEFB6A" w:rsidR="008B3ADE" w:rsidRDefault="008B3ADE"/>
    <w:p w14:paraId="782FFDF5" w14:textId="2D4DD39E" w:rsidR="008B3ADE" w:rsidRDefault="008B3ADE"/>
    <w:sectPr w:rsidR="008B3ADE" w:rsidSect="00057CF4">
      <w:headerReference w:type="default" r:id="rId8"/>
      <w:pgSz w:w="11906" w:h="16838" w:code="9"/>
      <w:pgMar w:top="688" w:right="1440" w:bottom="1440" w:left="1440" w:header="5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2B733" w14:textId="77777777" w:rsidR="00A370B9" w:rsidRDefault="00A370B9" w:rsidP="0064493B">
      <w:r>
        <w:separator/>
      </w:r>
    </w:p>
  </w:endnote>
  <w:endnote w:type="continuationSeparator" w:id="0">
    <w:p w14:paraId="2E067EF7" w14:textId="77777777" w:rsidR="00A370B9" w:rsidRDefault="00A370B9" w:rsidP="0064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A7D79" w14:textId="77777777" w:rsidR="00A370B9" w:rsidRDefault="00A370B9" w:rsidP="0064493B">
      <w:r>
        <w:separator/>
      </w:r>
    </w:p>
  </w:footnote>
  <w:footnote w:type="continuationSeparator" w:id="0">
    <w:p w14:paraId="2E6149E3" w14:textId="77777777" w:rsidR="00A370B9" w:rsidRDefault="00A370B9" w:rsidP="0064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E675" w14:textId="77777777" w:rsidR="0064493B" w:rsidRPr="0064493B" w:rsidRDefault="0064493B">
    <w:pPr>
      <w:pStyle w:val="Header"/>
      <w:rPr>
        <w:rFonts w:ascii="Times New Roman" w:hAnsi="Times New Roman" w:cs="Times New Roman"/>
        <w:b/>
        <w:color w:val="1F497D" w:themeColor="text2"/>
        <w:sz w:val="32"/>
        <w:szCs w:val="32"/>
      </w:rPr>
    </w:pPr>
  </w:p>
  <w:p w14:paraId="2A08C569" w14:textId="6E818FAF" w:rsidR="0064493B" w:rsidRPr="00057CF4" w:rsidRDefault="00057CF4">
    <w:pPr>
      <w:pStyle w:val="Header"/>
      <w:rPr>
        <w:sz w:val="72"/>
        <w:szCs w:val="72"/>
      </w:rPr>
    </w:pPr>
    <w:r w:rsidRPr="00057CF4">
      <w:rPr>
        <w:sz w:val="72"/>
        <w:szCs w:val="72"/>
      </w:rPr>
      <w:t>UCM COFFEE ROTA for 202</w:t>
    </w:r>
    <w:r w:rsidR="0078382D">
      <w:rPr>
        <w:sz w:val="72"/>
        <w:szCs w:val="72"/>
      </w:rPr>
      <w:t>3</w:t>
    </w:r>
  </w:p>
  <w:p w14:paraId="4C20DE30" w14:textId="77777777" w:rsidR="00057CF4" w:rsidRDefault="00057CF4" w:rsidP="00057CF4">
    <w:pPr>
      <w:pStyle w:val="Header"/>
    </w:pPr>
  </w:p>
  <w:p w14:paraId="462DA189" w14:textId="32BB53CF" w:rsidR="00057CF4" w:rsidRDefault="00057CF4" w:rsidP="00057CF4">
    <w:pPr>
      <w:pStyle w:val="Header"/>
      <w:jc w:val="center"/>
    </w:pPr>
    <w:r w:rsidRPr="00057CF4">
      <w:rPr>
        <w:noProof/>
      </w:rPr>
      <w:drawing>
        <wp:inline distT="0" distB="0" distL="0" distR="0" wp14:anchorId="0482601E" wp14:editId="18AE08B6">
          <wp:extent cx="627070" cy="571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897" cy="57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CF4">
      <w:rPr>
        <w:noProof/>
      </w:rPr>
      <w:drawing>
        <wp:inline distT="0" distB="0" distL="0" distR="0" wp14:anchorId="25B5F55F" wp14:editId="50930F08">
          <wp:extent cx="627070" cy="5717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897" cy="57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CF4">
      <w:rPr>
        <w:noProof/>
      </w:rPr>
      <w:drawing>
        <wp:inline distT="0" distB="0" distL="0" distR="0" wp14:anchorId="3F523337" wp14:editId="4F83A8B6">
          <wp:extent cx="627070" cy="5717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897" cy="57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CF4">
      <w:rPr>
        <w:noProof/>
      </w:rPr>
      <w:drawing>
        <wp:inline distT="0" distB="0" distL="0" distR="0" wp14:anchorId="5DDE82D9" wp14:editId="3C4EB512">
          <wp:extent cx="627070" cy="5717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897" cy="57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8033E" w14:textId="654ECA28" w:rsidR="00057CF4" w:rsidRDefault="00057CF4">
    <w:pPr>
      <w:pStyle w:val="Header"/>
    </w:pPr>
  </w:p>
  <w:p w14:paraId="62016CB0" w14:textId="3B13B12F" w:rsidR="00057CF4" w:rsidRDefault="00057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81569"/>
    <w:multiLevelType w:val="hybridMultilevel"/>
    <w:tmpl w:val="447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10"/>
    <w:rsid w:val="00001CAC"/>
    <w:rsid w:val="00057CF4"/>
    <w:rsid w:val="000F5E63"/>
    <w:rsid w:val="00127233"/>
    <w:rsid w:val="001804BD"/>
    <w:rsid w:val="00222574"/>
    <w:rsid w:val="0024749F"/>
    <w:rsid w:val="00296777"/>
    <w:rsid w:val="003018D4"/>
    <w:rsid w:val="0034090B"/>
    <w:rsid w:val="003A1FD2"/>
    <w:rsid w:val="00437C03"/>
    <w:rsid w:val="004802D5"/>
    <w:rsid w:val="004959A3"/>
    <w:rsid w:val="00513A4D"/>
    <w:rsid w:val="0058152B"/>
    <w:rsid w:val="00596180"/>
    <w:rsid w:val="005F42F1"/>
    <w:rsid w:val="006337CB"/>
    <w:rsid w:val="0064493B"/>
    <w:rsid w:val="0064756E"/>
    <w:rsid w:val="00685710"/>
    <w:rsid w:val="006C69DB"/>
    <w:rsid w:val="0077283D"/>
    <w:rsid w:val="0078382D"/>
    <w:rsid w:val="00871F40"/>
    <w:rsid w:val="008B3ADE"/>
    <w:rsid w:val="009D3DF0"/>
    <w:rsid w:val="00A370B9"/>
    <w:rsid w:val="00AB6E44"/>
    <w:rsid w:val="00BA30CD"/>
    <w:rsid w:val="00BC14FE"/>
    <w:rsid w:val="00BE030E"/>
    <w:rsid w:val="00C33345"/>
    <w:rsid w:val="00C41A78"/>
    <w:rsid w:val="00C43624"/>
    <w:rsid w:val="00C65FBA"/>
    <w:rsid w:val="00C925F6"/>
    <w:rsid w:val="00CB725E"/>
    <w:rsid w:val="00E1781C"/>
    <w:rsid w:val="00E23297"/>
    <w:rsid w:val="00E646BE"/>
    <w:rsid w:val="00E94772"/>
    <w:rsid w:val="00F064D8"/>
    <w:rsid w:val="00F53284"/>
    <w:rsid w:val="00FA030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E01C"/>
  <w15:docId w15:val="{76E9E22E-73E6-E442-8F38-4D4C940A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624"/>
  </w:style>
  <w:style w:type="paragraph" w:styleId="Heading1">
    <w:name w:val="heading 1"/>
    <w:basedOn w:val="Normal"/>
    <w:next w:val="Normal"/>
    <w:link w:val="Heading1Char"/>
    <w:uiPriority w:val="9"/>
    <w:qFormat/>
    <w:rsid w:val="00C43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685710"/>
    <w:pPr>
      <w:tabs>
        <w:tab w:val="decimal" w:pos="360"/>
      </w:tabs>
      <w:spacing w:after="200"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685710"/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710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685710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685710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68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3B"/>
  </w:style>
  <w:style w:type="paragraph" w:styleId="Footer">
    <w:name w:val="footer"/>
    <w:basedOn w:val="Normal"/>
    <w:link w:val="FooterChar"/>
    <w:uiPriority w:val="99"/>
    <w:unhideWhenUsed/>
    <w:rsid w:val="0064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3B"/>
  </w:style>
  <w:style w:type="paragraph" w:styleId="BalloonText">
    <w:name w:val="Balloon Text"/>
    <w:basedOn w:val="Normal"/>
    <w:link w:val="BalloonTextChar"/>
    <w:uiPriority w:val="99"/>
    <w:semiHidden/>
    <w:unhideWhenUsed/>
    <w:rsid w:val="00644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5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B715-9467-9A40-AAE7-E541E68F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de Souza</dc:creator>
  <cp:lastModifiedBy>deborah.martin21@yahoo.co.uk</cp:lastModifiedBy>
  <cp:revision>5</cp:revision>
  <cp:lastPrinted>2020-01-31T11:02:00Z</cp:lastPrinted>
  <dcterms:created xsi:type="dcterms:W3CDTF">2022-12-15T08:59:00Z</dcterms:created>
  <dcterms:modified xsi:type="dcterms:W3CDTF">2023-01-04T16:28:00Z</dcterms:modified>
</cp:coreProperties>
</file>